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A6F6" w14:textId="77777777" w:rsidR="00630C03" w:rsidRPr="0013417B" w:rsidRDefault="00630C03" w:rsidP="007F43D9">
      <w:pPr>
        <w:rPr>
          <w:rFonts w:ascii="Gill Sans Nova" w:hAnsi="Gill Sans Nova" w:cs="Noto Sans"/>
          <w:szCs w:val="22"/>
        </w:rPr>
      </w:pPr>
    </w:p>
    <w:p w14:paraId="0D4120EF" w14:textId="77777777" w:rsidR="007E1150" w:rsidRPr="00901CEA" w:rsidRDefault="00643033" w:rsidP="007E1150">
      <w:pPr>
        <w:pStyle w:val="Date"/>
        <w:ind w:left="963" w:firstLine="6237"/>
        <w:rPr>
          <w:rFonts w:ascii="Gill Sans Nova" w:hAnsi="Gill Sans Nova" w:cs="Noto Sans"/>
          <w:sz w:val="20"/>
        </w:rPr>
      </w:pPr>
      <w:r w:rsidRPr="00901CEA">
        <w:rPr>
          <w:rFonts w:ascii="Gill Sans Nova" w:hAnsi="Gill Sans Nova" w:cs="Noto Sans"/>
          <w:sz w:val="20"/>
        </w:rPr>
        <w:t xml:space="preserve">Vilnius, </w:t>
      </w:r>
    </w:p>
    <w:p w14:paraId="16992427" w14:textId="2E91B81B" w:rsidR="007E1150" w:rsidRPr="00901CEA" w:rsidRDefault="007E1150" w:rsidP="007E1150">
      <w:pPr>
        <w:pStyle w:val="Date"/>
        <w:ind w:left="963" w:firstLine="6237"/>
        <w:rPr>
          <w:rFonts w:ascii="Gill Sans Nova" w:hAnsi="Gill Sans Nova" w:cs="Noto Sans"/>
          <w:sz w:val="20"/>
          <w:lang w:val="de-DE"/>
        </w:rPr>
      </w:pPr>
      <w:r w:rsidRPr="00901CEA">
        <w:rPr>
          <w:rFonts w:ascii="Gill Sans Nova" w:hAnsi="Gill Sans Nova" w:cs="Noto Sans"/>
          <w:sz w:val="20"/>
          <w:lang w:val="de-DE"/>
        </w:rPr>
        <w:t>EIGE/</w:t>
      </w:r>
      <w:r w:rsidR="000453C6">
        <w:rPr>
          <w:rFonts w:ascii="Gill Sans Nova" w:hAnsi="Gill Sans Nova" w:cs="Noto Sans"/>
          <w:sz w:val="20"/>
          <w:lang w:val="de-DE"/>
        </w:rPr>
        <w:t>rl</w:t>
      </w:r>
      <w:r w:rsidRPr="00901CEA">
        <w:rPr>
          <w:rFonts w:ascii="Gill Sans Nova" w:hAnsi="Gill Sans Nova" w:cs="Noto Sans"/>
          <w:sz w:val="20"/>
          <w:lang w:val="de-DE"/>
        </w:rPr>
        <w:t xml:space="preserve"> </w:t>
      </w:r>
    </w:p>
    <w:p w14:paraId="6C6578B2" w14:textId="77777777" w:rsidR="00643033" w:rsidRPr="0013417B" w:rsidRDefault="00643033" w:rsidP="00643033">
      <w:pPr>
        <w:rPr>
          <w:rFonts w:ascii="Gill Sans Nova" w:hAnsi="Gill Sans Nova" w:cs="Noto Sans"/>
          <w:szCs w:val="22"/>
        </w:rPr>
      </w:pPr>
    </w:p>
    <w:p w14:paraId="6854968D" w14:textId="63152E2D" w:rsidR="007E2D67" w:rsidRPr="0013417B" w:rsidRDefault="00643033" w:rsidP="00F45960">
      <w:pPr>
        <w:pStyle w:val="Subject"/>
        <w:ind w:left="2160" w:hanging="2160"/>
        <w:rPr>
          <w:rFonts w:ascii="Gill Sans Nova" w:hAnsi="Gill Sans Nova" w:cs="Noto Sans"/>
          <w:sz w:val="22"/>
          <w:szCs w:val="22"/>
        </w:rPr>
      </w:pPr>
      <w:r w:rsidRPr="0013417B">
        <w:rPr>
          <w:rFonts w:ascii="Gill Sans Nova" w:hAnsi="Gill Sans Nova" w:cs="Noto Sans"/>
          <w:sz w:val="22"/>
          <w:szCs w:val="22"/>
        </w:rPr>
        <w:t>Subject:</w:t>
      </w:r>
      <w:r w:rsidRPr="0013417B">
        <w:rPr>
          <w:rFonts w:ascii="Gill Sans Nova" w:hAnsi="Gill Sans Nova" w:cs="Noto Sans"/>
          <w:sz w:val="22"/>
          <w:szCs w:val="22"/>
        </w:rPr>
        <w:tab/>
        <w:t xml:space="preserve">Ex-ante publicity </w:t>
      </w:r>
      <w:proofErr w:type="gramStart"/>
      <w:r w:rsidRPr="0013417B">
        <w:rPr>
          <w:rFonts w:ascii="Gill Sans Nova" w:hAnsi="Gill Sans Nova" w:cs="Noto Sans"/>
          <w:sz w:val="22"/>
          <w:szCs w:val="22"/>
        </w:rPr>
        <w:t>notice</w:t>
      </w:r>
      <w:proofErr w:type="gramEnd"/>
      <w:r w:rsidRPr="0013417B">
        <w:rPr>
          <w:rFonts w:ascii="Gill Sans Nova" w:hAnsi="Gill Sans Nova" w:cs="Noto Sans"/>
          <w:sz w:val="22"/>
          <w:szCs w:val="22"/>
        </w:rPr>
        <w:t xml:space="preserve"> for procurement procedure</w:t>
      </w:r>
      <w:r w:rsidR="00F45960" w:rsidRPr="0013417B">
        <w:rPr>
          <w:rFonts w:ascii="Gill Sans Nova" w:hAnsi="Gill Sans Nova" w:cs="Noto Sans"/>
          <w:sz w:val="22"/>
          <w:szCs w:val="22"/>
        </w:rPr>
        <w:t xml:space="preserve"> (€15 000.01- € 60 000.00) </w:t>
      </w:r>
      <w:r w:rsidR="005E18E5">
        <w:rPr>
          <w:rFonts w:ascii="Gill Sans Nova" w:hAnsi="Gill Sans Nova" w:cs="Noto Sans"/>
          <w:sz w:val="22"/>
          <w:szCs w:val="22"/>
        </w:rPr>
        <w:t>‘</w:t>
      </w:r>
      <w:r w:rsidR="000453C6">
        <w:rPr>
          <w:rFonts w:ascii="Gill Sans Nova" w:hAnsi="Gill Sans Nova" w:cs="Noto Sans"/>
          <w:bCs/>
          <w:sz w:val="22"/>
          <w:szCs w:val="22"/>
        </w:rPr>
        <w:t>Care for plants at EIGE</w:t>
      </w:r>
      <w:r w:rsidR="005E18E5">
        <w:rPr>
          <w:rFonts w:ascii="Gill Sans Nova" w:hAnsi="Gill Sans Nova" w:cs="Noto Sans"/>
          <w:bCs/>
          <w:sz w:val="22"/>
          <w:szCs w:val="22"/>
        </w:rPr>
        <w:t>’</w:t>
      </w:r>
    </w:p>
    <w:p w14:paraId="4A5AFAC4" w14:textId="4C9A0779" w:rsidR="00643033" w:rsidRPr="0013417B" w:rsidRDefault="007E2D67" w:rsidP="00256BC4">
      <w:pPr>
        <w:pStyle w:val="Subject"/>
        <w:rPr>
          <w:rFonts w:ascii="Gill Sans Nova" w:hAnsi="Gill Sans Nova" w:cs="Noto Sans"/>
          <w:szCs w:val="22"/>
          <w:u w:val="single"/>
        </w:rPr>
      </w:pPr>
      <w:r w:rsidRPr="000453C6">
        <w:rPr>
          <w:rFonts w:ascii="Gill Sans Nova" w:hAnsi="Gill Sans Nova" w:cs="Noto Sans"/>
          <w:sz w:val="22"/>
          <w:szCs w:val="22"/>
        </w:rPr>
        <w:t>R</w:t>
      </w:r>
      <w:r w:rsidR="00643033" w:rsidRPr="000453C6">
        <w:rPr>
          <w:rFonts w:ascii="Gill Sans Nova" w:hAnsi="Gill Sans Nova" w:cs="Noto Sans"/>
          <w:sz w:val="22"/>
          <w:szCs w:val="22"/>
        </w:rPr>
        <w:t>eference number</w:t>
      </w:r>
      <w:r w:rsidRPr="000453C6">
        <w:rPr>
          <w:rFonts w:ascii="Gill Sans Nova" w:hAnsi="Gill Sans Nova" w:cs="Noto Sans"/>
          <w:sz w:val="22"/>
          <w:szCs w:val="22"/>
        </w:rPr>
        <w:t>:</w:t>
      </w:r>
      <w:r w:rsidRPr="000453C6">
        <w:rPr>
          <w:rFonts w:ascii="Gill Sans Nova" w:hAnsi="Gill Sans Nova" w:cs="Noto Sans"/>
          <w:sz w:val="22"/>
          <w:szCs w:val="22"/>
        </w:rPr>
        <w:tab/>
      </w:r>
      <w:r w:rsidR="00643033" w:rsidRPr="000453C6">
        <w:rPr>
          <w:rFonts w:ascii="Gill Sans Nova" w:hAnsi="Gill Sans Nova" w:cs="Noto Sans"/>
          <w:sz w:val="22"/>
          <w:szCs w:val="22"/>
        </w:rPr>
        <w:t>EIGE/</w:t>
      </w:r>
      <w:r w:rsidR="000453C6" w:rsidRPr="000453C6">
        <w:rPr>
          <w:rFonts w:ascii="Gill Sans Nova" w:hAnsi="Gill Sans Nova" w:cs="Noto Sans"/>
          <w:sz w:val="22"/>
          <w:szCs w:val="22"/>
        </w:rPr>
        <w:t>2026/ADM/01</w:t>
      </w:r>
    </w:p>
    <w:p w14:paraId="1F531576" w14:textId="77777777" w:rsidR="00643033" w:rsidRPr="0013417B" w:rsidRDefault="00F45960" w:rsidP="0016692B">
      <w:pPr>
        <w:jc w:val="both"/>
        <w:outlineLvl w:val="0"/>
        <w:rPr>
          <w:rFonts w:ascii="Gill Sans Nova" w:hAnsi="Gill Sans Nova" w:cs="Noto Sans"/>
          <w:szCs w:val="22"/>
          <w:u w:val="single"/>
        </w:rPr>
      </w:pPr>
      <w:r w:rsidRPr="0013417B">
        <w:rPr>
          <w:rFonts w:ascii="Gill Sans Nova" w:hAnsi="Gill Sans Nova" w:cs="Noto Sans"/>
          <w:szCs w:val="22"/>
          <w:u w:val="single"/>
        </w:rPr>
        <w:t>Description of the contract</w:t>
      </w:r>
    </w:p>
    <w:p w14:paraId="516B04B1" w14:textId="77777777" w:rsidR="00F47C84" w:rsidRPr="0013417B" w:rsidRDefault="00F47C84" w:rsidP="00643033">
      <w:pPr>
        <w:jc w:val="both"/>
        <w:rPr>
          <w:rFonts w:ascii="Gill Sans Nova" w:hAnsi="Gill Sans Nova" w:cs="Noto Sans"/>
          <w:szCs w:val="22"/>
        </w:rPr>
      </w:pPr>
    </w:p>
    <w:p w14:paraId="62DBEFA4" w14:textId="573B875A" w:rsidR="000453C6" w:rsidRDefault="0016692B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color w:val="000000"/>
          <w:szCs w:val="22"/>
          <w:lang w:val="en-US"/>
        </w:rPr>
      </w:pPr>
      <w:r w:rsidRPr="0013417B">
        <w:rPr>
          <w:rFonts w:ascii="Gill Sans Nova" w:hAnsi="Gill Sans Nova" w:cs="Noto Sans"/>
          <w:color w:val="000000"/>
          <w:szCs w:val="22"/>
          <w:lang w:val="en-US"/>
        </w:rPr>
        <w:t xml:space="preserve">The European Institute for Gender Equality (EIGE) </w:t>
      </w:r>
      <w:r w:rsidR="00287F78" w:rsidRPr="0013417B">
        <w:rPr>
          <w:rFonts w:ascii="Gill Sans Nova" w:hAnsi="Gill Sans Nova" w:cs="Noto Sans"/>
          <w:color w:val="000000"/>
          <w:szCs w:val="22"/>
          <w:lang w:val="en-US"/>
        </w:rPr>
        <w:t xml:space="preserve">envisages awarding a </w:t>
      </w:r>
      <w:r w:rsidR="003824A1" w:rsidRPr="0013417B">
        <w:rPr>
          <w:rFonts w:ascii="Gill Sans Nova" w:hAnsi="Gill Sans Nova" w:cs="Noto Sans"/>
          <w:color w:val="000000"/>
          <w:szCs w:val="22"/>
          <w:lang w:val="en-US"/>
        </w:rPr>
        <w:t>low</w:t>
      </w:r>
      <w:r w:rsidR="009A4E57" w:rsidRPr="0013417B">
        <w:rPr>
          <w:rFonts w:ascii="Gill Sans Nova" w:hAnsi="Gill Sans Nova" w:cs="Noto Sans"/>
          <w:color w:val="000000"/>
          <w:szCs w:val="22"/>
          <w:lang w:val="en-US"/>
        </w:rPr>
        <w:t xml:space="preserve">-value </w:t>
      </w:r>
      <w:r w:rsidR="00287F78" w:rsidRPr="0013417B">
        <w:rPr>
          <w:rFonts w:ascii="Gill Sans Nova" w:hAnsi="Gill Sans Nova" w:cs="Noto Sans"/>
          <w:color w:val="000000"/>
          <w:szCs w:val="22"/>
          <w:lang w:val="en-US"/>
        </w:rPr>
        <w:t xml:space="preserve">contract for </w:t>
      </w:r>
      <w:r w:rsidR="000453C6" w:rsidRPr="000453C6">
        <w:rPr>
          <w:rFonts w:ascii="Gill Sans Nova" w:hAnsi="Gill Sans Nova" w:cs="Noto Sans"/>
          <w:color w:val="000000"/>
          <w:szCs w:val="22"/>
          <w:lang w:val="en-US"/>
        </w:rPr>
        <w:t>provi</w:t>
      </w:r>
      <w:r w:rsidR="000453C6">
        <w:rPr>
          <w:rFonts w:ascii="Gill Sans Nova" w:hAnsi="Gill Sans Nova" w:cs="Noto Sans"/>
          <w:color w:val="000000"/>
          <w:szCs w:val="22"/>
          <w:lang w:val="en-US"/>
        </w:rPr>
        <w:t>sion of</w:t>
      </w:r>
      <w:r w:rsidR="000453C6" w:rsidRPr="000453C6">
        <w:rPr>
          <w:rFonts w:ascii="Gill Sans Nova" w:hAnsi="Gill Sans Nova" w:cs="Noto Sans"/>
          <w:color w:val="000000"/>
          <w:szCs w:val="22"/>
          <w:lang w:val="en-US"/>
        </w:rPr>
        <w:t xml:space="preserve"> care services for the plants at EIGE</w:t>
      </w:r>
      <w:r w:rsidR="000453C6">
        <w:rPr>
          <w:rFonts w:ascii="Gill Sans Nova" w:hAnsi="Gill Sans Nova" w:cs="Noto Sans"/>
          <w:color w:val="000000"/>
          <w:szCs w:val="22"/>
          <w:lang w:val="en-US"/>
        </w:rPr>
        <w:t>’s</w:t>
      </w:r>
      <w:r w:rsidR="000453C6" w:rsidRPr="000453C6">
        <w:rPr>
          <w:rFonts w:ascii="Gill Sans Nova" w:hAnsi="Gill Sans Nova" w:cs="Noto Sans"/>
          <w:color w:val="000000"/>
          <w:szCs w:val="22"/>
          <w:lang w:val="en-US"/>
        </w:rPr>
        <w:t xml:space="preserve"> office. </w:t>
      </w:r>
    </w:p>
    <w:p w14:paraId="5C7B8C34" w14:textId="77777777" w:rsidR="000453C6" w:rsidRPr="0013417B" w:rsidRDefault="000453C6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szCs w:val="22"/>
          <w:lang w:val="en-US"/>
        </w:rPr>
      </w:pPr>
    </w:p>
    <w:p w14:paraId="24C6AFF8" w14:textId="77777777" w:rsidR="00643033" w:rsidRPr="0013417B" w:rsidRDefault="00643033" w:rsidP="0016692B">
      <w:pPr>
        <w:tabs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both"/>
        <w:outlineLvl w:val="0"/>
        <w:rPr>
          <w:rFonts w:ascii="Gill Sans Nova" w:hAnsi="Gill Sans Nova" w:cs="Noto Sans"/>
          <w:szCs w:val="22"/>
          <w:u w:val="single"/>
        </w:rPr>
      </w:pPr>
      <w:r w:rsidRPr="0013417B">
        <w:rPr>
          <w:rFonts w:ascii="Gill Sans Nova" w:hAnsi="Gill Sans Nova" w:cs="Noto Sans"/>
          <w:szCs w:val="22"/>
          <w:u w:val="single"/>
        </w:rPr>
        <w:t>Description of the requested service</w:t>
      </w:r>
      <w:r w:rsidR="00334D17" w:rsidRPr="0013417B">
        <w:rPr>
          <w:rFonts w:ascii="Gill Sans Nova" w:hAnsi="Gill Sans Nova" w:cs="Noto Sans"/>
          <w:szCs w:val="22"/>
          <w:u w:val="single"/>
        </w:rPr>
        <w:t>s</w:t>
      </w:r>
    </w:p>
    <w:p w14:paraId="7559962E" w14:textId="77777777" w:rsidR="00287F78" w:rsidRPr="0013417B" w:rsidRDefault="00287F78" w:rsidP="0016692B">
      <w:pPr>
        <w:tabs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both"/>
        <w:outlineLvl w:val="0"/>
        <w:rPr>
          <w:rFonts w:ascii="Gill Sans Nova" w:hAnsi="Gill Sans Nova" w:cs="Noto Sans"/>
          <w:szCs w:val="22"/>
          <w:u w:val="single"/>
        </w:rPr>
      </w:pPr>
    </w:p>
    <w:p w14:paraId="2BA26094" w14:textId="77777777" w:rsidR="000453C6" w:rsidRPr="000453C6" w:rsidRDefault="000453C6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color w:val="000000"/>
          <w:szCs w:val="22"/>
          <w:lang w:val="en-US"/>
        </w:rPr>
      </w:pPr>
      <w:r w:rsidRPr="000453C6">
        <w:rPr>
          <w:rFonts w:ascii="Gill Sans Nova" w:hAnsi="Gill Sans Nova" w:cs="Noto Sans"/>
          <w:color w:val="000000"/>
          <w:szCs w:val="22"/>
          <w:lang w:val="en-US"/>
        </w:rPr>
        <w:t>The following services will be requested:</w:t>
      </w:r>
    </w:p>
    <w:p w14:paraId="0F5FC6B7" w14:textId="77777777" w:rsidR="000453C6" w:rsidRPr="000453C6" w:rsidRDefault="000453C6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color w:val="000000"/>
          <w:szCs w:val="22"/>
          <w:lang w:val="en-US"/>
        </w:rPr>
      </w:pPr>
      <w:r w:rsidRPr="000453C6">
        <w:rPr>
          <w:rFonts w:ascii="Gill Sans Nova" w:hAnsi="Gill Sans Nova" w:cs="Noto Sans"/>
          <w:color w:val="000000"/>
          <w:szCs w:val="22"/>
          <w:lang w:val="en-US"/>
        </w:rPr>
        <w:t>•</w:t>
      </w:r>
      <w:r w:rsidRPr="000453C6">
        <w:rPr>
          <w:rFonts w:ascii="Gill Sans Nova" w:hAnsi="Gill Sans Nova" w:cs="Noto Sans"/>
          <w:color w:val="000000"/>
          <w:szCs w:val="22"/>
          <w:lang w:val="en-US"/>
        </w:rPr>
        <w:tab/>
        <w:t xml:space="preserve">Once a week, - pest control, watering, maintaining the representativeness of the </w:t>
      </w:r>
      <w:proofErr w:type="gramStart"/>
      <w:r w:rsidRPr="000453C6">
        <w:rPr>
          <w:rFonts w:ascii="Gill Sans Nova" w:hAnsi="Gill Sans Nova" w:cs="Noto Sans"/>
          <w:color w:val="000000"/>
          <w:szCs w:val="22"/>
          <w:lang w:val="en-US"/>
        </w:rPr>
        <w:t>plants;</w:t>
      </w:r>
      <w:proofErr w:type="gramEnd"/>
    </w:p>
    <w:p w14:paraId="68570FC1" w14:textId="77777777" w:rsidR="000453C6" w:rsidRPr="000453C6" w:rsidRDefault="000453C6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color w:val="000000"/>
          <w:szCs w:val="22"/>
          <w:lang w:val="en-US"/>
        </w:rPr>
      </w:pPr>
      <w:r w:rsidRPr="000453C6">
        <w:rPr>
          <w:rFonts w:ascii="Gill Sans Nova" w:hAnsi="Gill Sans Nova" w:cs="Noto Sans"/>
          <w:color w:val="000000"/>
          <w:szCs w:val="22"/>
          <w:lang w:val="en-US"/>
        </w:rPr>
        <w:t>•</w:t>
      </w:r>
      <w:r w:rsidRPr="000453C6">
        <w:rPr>
          <w:rFonts w:ascii="Gill Sans Nova" w:hAnsi="Gill Sans Nova" w:cs="Noto Sans"/>
          <w:color w:val="000000"/>
          <w:szCs w:val="22"/>
          <w:lang w:val="en-US"/>
        </w:rPr>
        <w:tab/>
        <w:t xml:space="preserve">According to the </w:t>
      </w:r>
      <w:proofErr w:type="gramStart"/>
      <w:r w:rsidRPr="000453C6">
        <w:rPr>
          <w:rFonts w:ascii="Gill Sans Nova" w:hAnsi="Gill Sans Nova" w:cs="Noto Sans"/>
          <w:color w:val="000000"/>
          <w:szCs w:val="22"/>
          <w:lang w:val="en-US"/>
        </w:rPr>
        <w:t>need, -</w:t>
      </w:r>
      <w:proofErr w:type="gramEnd"/>
      <w:r w:rsidRPr="000453C6">
        <w:rPr>
          <w:rFonts w:ascii="Gill Sans Nova" w:hAnsi="Gill Sans Nova" w:cs="Noto Sans"/>
          <w:color w:val="000000"/>
          <w:szCs w:val="22"/>
          <w:lang w:val="en-US"/>
        </w:rPr>
        <w:t xml:space="preserve"> fertilizing the plants, preventive spraying against pests and diseases, replanting the plants, renewing the substrate, putting supporting stakes.</w:t>
      </w:r>
    </w:p>
    <w:p w14:paraId="6F043E92" w14:textId="77777777" w:rsidR="000453C6" w:rsidRDefault="000453C6" w:rsidP="000453C6">
      <w:pPr>
        <w:autoSpaceDE w:val="0"/>
        <w:autoSpaceDN w:val="0"/>
        <w:adjustRightInd w:val="0"/>
        <w:jc w:val="both"/>
        <w:rPr>
          <w:rFonts w:ascii="Gill Sans Nova" w:hAnsi="Gill Sans Nova" w:cs="Noto Sans"/>
          <w:color w:val="000000"/>
          <w:szCs w:val="22"/>
          <w:lang w:val="en-US"/>
        </w:rPr>
      </w:pPr>
      <w:r w:rsidRPr="000453C6">
        <w:rPr>
          <w:rFonts w:ascii="Gill Sans Nova" w:hAnsi="Gill Sans Nova" w:cs="Noto Sans"/>
          <w:color w:val="000000"/>
          <w:szCs w:val="22"/>
          <w:lang w:val="en-US"/>
        </w:rPr>
        <w:t>•</w:t>
      </w:r>
      <w:r w:rsidRPr="000453C6">
        <w:rPr>
          <w:rFonts w:ascii="Gill Sans Nova" w:hAnsi="Gill Sans Nova" w:cs="Noto Sans"/>
          <w:color w:val="000000"/>
          <w:szCs w:val="22"/>
          <w:lang w:val="en-US"/>
        </w:rPr>
        <w:tab/>
        <w:t xml:space="preserve">The replacement of plants, in case </w:t>
      </w:r>
      <w:proofErr w:type="gramStart"/>
      <w:r w:rsidRPr="000453C6">
        <w:rPr>
          <w:rFonts w:ascii="Gill Sans Nova" w:hAnsi="Gill Sans Nova" w:cs="Noto Sans"/>
          <w:color w:val="000000"/>
          <w:szCs w:val="22"/>
          <w:lang w:val="en-US"/>
        </w:rPr>
        <w:t>it is</w:t>
      </w:r>
      <w:proofErr w:type="gramEnd"/>
      <w:r w:rsidRPr="000453C6">
        <w:rPr>
          <w:rFonts w:ascii="Gill Sans Nova" w:hAnsi="Gill Sans Nova" w:cs="Noto Sans"/>
          <w:color w:val="000000"/>
          <w:szCs w:val="22"/>
          <w:lang w:val="en-US"/>
        </w:rPr>
        <w:t xml:space="preserve"> needed.</w:t>
      </w:r>
    </w:p>
    <w:p w14:paraId="162B5E9F" w14:textId="77777777" w:rsidR="00334D17" w:rsidRPr="0013417B" w:rsidRDefault="00334D17" w:rsidP="00643033">
      <w:pPr>
        <w:rPr>
          <w:rFonts w:ascii="Gill Sans Nova" w:hAnsi="Gill Sans Nova" w:cs="Noto Sans"/>
          <w:szCs w:val="22"/>
        </w:rPr>
      </w:pPr>
    </w:p>
    <w:p w14:paraId="18D9C43E" w14:textId="77777777" w:rsidR="00287F78" w:rsidRPr="0013417B" w:rsidRDefault="00287F78" w:rsidP="00643033">
      <w:pPr>
        <w:rPr>
          <w:rFonts w:ascii="Gill Sans Nova" w:hAnsi="Gill Sans Nova" w:cs="Noto Sans"/>
          <w:szCs w:val="22"/>
        </w:rPr>
      </w:pPr>
    </w:p>
    <w:p w14:paraId="754A4720" w14:textId="77777777" w:rsidR="00643033" w:rsidRPr="0013417B" w:rsidRDefault="00F45960" w:rsidP="0016692B">
      <w:pPr>
        <w:jc w:val="both"/>
        <w:outlineLvl w:val="0"/>
        <w:rPr>
          <w:rFonts w:ascii="Gill Sans Nova" w:hAnsi="Gill Sans Nova" w:cs="Noto Sans"/>
          <w:szCs w:val="22"/>
          <w:u w:val="single"/>
        </w:rPr>
      </w:pPr>
      <w:r w:rsidRPr="0013417B">
        <w:rPr>
          <w:rFonts w:ascii="Gill Sans Nova" w:hAnsi="Gill Sans Nova" w:cs="Noto Sans"/>
          <w:szCs w:val="22"/>
          <w:u w:val="single"/>
        </w:rPr>
        <w:t>Description of the procedure</w:t>
      </w:r>
    </w:p>
    <w:p w14:paraId="3D979734" w14:textId="77777777" w:rsidR="00643033" w:rsidRPr="0013417B" w:rsidRDefault="00643033" w:rsidP="00643033">
      <w:pPr>
        <w:jc w:val="both"/>
        <w:rPr>
          <w:rFonts w:ascii="Gill Sans Nova" w:hAnsi="Gill Sans Nova" w:cs="Noto Sans"/>
          <w:szCs w:val="22"/>
        </w:rPr>
      </w:pPr>
    </w:p>
    <w:p w14:paraId="7B90740A" w14:textId="77777777" w:rsidR="00643033" w:rsidRPr="0013417B" w:rsidRDefault="00643033" w:rsidP="00643033">
      <w:pPr>
        <w:jc w:val="both"/>
        <w:rPr>
          <w:rFonts w:ascii="Gill Sans Nova" w:hAnsi="Gill Sans Nova" w:cs="Noto Sans"/>
          <w:szCs w:val="22"/>
        </w:rPr>
      </w:pPr>
      <w:r w:rsidRPr="0013417B">
        <w:rPr>
          <w:rFonts w:ascii="Gill Sans Nova" w:hAnsi="Gill Sans Nova" w:cs="Noto Sans"/>
          <w:szCs w:val="22"/>
        </w:rPr>
        <w:t xml:space="preserve">This ex-ante publicity is the first stage of the negotiated procurement procedure through which EIGE may award the above-mentioned contract. </w:t>
      </w:r>
    </w:p>
    <w:p w14:paraId="2C6FB270" w14:textId="0B613701" w:rsidR="00643033" w:rsidRPr="0013417B" w:rsidRDefault="00643033" w:rsidP="6D3C41DD">
      <w:pPr>
        <w:jc w:val="both"/>
        <w:rPr>
          <w:rFonts w:ascii="Gill Sans Nova" w:hAnsi="Gill Sans Nova" w:cs="Noto Sans"/>
        </w:rPr>
      </w:pPr>
    </w:p>
    <w:p w14:paraId="3BD1F9C1" w14:textId="69611BBE" w:rsidR="1355C87F" w:rsidRDefault="1355C87F" w:rsidP="025088B0">
      <w:pPr>
        <w:jc w:val="both"/>
        <w:rPr>
          <w:rFonts w:ascii="Gill Sans Nova" w:hAnsi="Gill Sans Nova" w:cs="Noto Sans"/>
          <w:b/>
          <w:bCs/>
        </w:rPr>
      </w:pPr>
      <w:r w:rsidRPr="025088B0">
        <w:rPr>
          <w:rFonts w:ascii="Gill Sans Nova" w:hAnsi="Gill Sans Nova" w:cs="Noto Sans"/>
          <w:b/>
          <w:bCs/>
        </w:rPr>
        <w:t xml:space="preserve">All parties </w:t>
      </w:r>
      <w:r w:rsidRPr="006A299F">
        <w:rPr>
          <w:rFonts w:ascii="Gill Sans Nova" w:hAnsi="Gill Sans Nova" w:cs="Noto Sans"/>
          <w:b/>
          <w:bCs/>
        </w:rPr>
        <w:t xml:space="preserve">interested in providing the services described above should express their interest through </w:t>
      </w:r>
      <w:hyperlink r:id="rId11">
        <w:r w:rsidRPr="006A299F">
          <w:rPr>
            <w:rStyle w:val="Hyperlink"/>
            <w:rFonts w:ascii="Gill Sans Nova" w:hAnsi="Gill Sans Nova" w:cs="Noto Sans"/>
            <w:b/>
            <w:bCs/>
          </w:rPr>
          <w:t>the Funding and Tenders portal</w:t>
        </w:r>
      </w:hyperlink>
      <w:r w:rsidRPr="006A299F">
        <w:rPr>
          <w:rFonts w:ascii="Gill Sans Nova" w:hAnsi="Gill Sans Nova" w:cs="Noto Sans"/>
          <w:b/>
          <w:bCs/>
        </w:rPr>
        <w:t>. The deadline for the expression of interest is 1</w:t>
      </w:r>
      <w:r w:rsidR="03665464" w:rsidRPr="006A299F">
        <w:rPr>
          <w:rFonts w:ascii="Gill Sans Nova" w:hAnsi="Gill Sans Nova" w:cs="Noto Sans"/>
          <w:b/>
          <w:bCs/>
        </w:rPr>
        <w:t>9</w:t>
      </w:r>
      <w:r w:rsidRPr="006A299F">
        <w:rPr>
          <w:rFonts w:ascii="Gill Sans Nova" w:hAnsi="Gill Sans Nova" w:cs="Noto Sans"/>
          <w:b/>
          <w:bCs/>
        </w:rPr>
        <w:t>/01/2025.</w:t>
      </w:r>
    </w:p>
    <w:p w14:paraId="21BBE9C6" w14:textId="1B8B24DB" w:rsidR="6D3C41DD" w:rsidRDefault="6D3C41DD" w:rsidP="6D3C41DD">
      <w:pPr>
        <w:jc w:val="both"/>
        <w:rPr>
          <w:rFonts w:ascii="Gill Sans Nova" w:hAnsi="Gill Sans Nova" w:cs="Noto Sans"/>
          <w:b/>
          <w:bCs/>
        </w:rPr>
      </w:pPr>
    </w:p>
    <w:p w14:paraId="541D4974" w14:textId="18C882DA" w:rsidR="00E71EF0" w:rsidRPr="0013417B" w:rsidRDefault="00E71EF0" w:rsidP="00E71EF0">
      <w:pPr>
        <w:jc w:val="both"/>
        <w:rPr>
          <w:rFonts w:ascii="Gill Sans Nova" w:hAnsi="Gill Sans Nova" w:cs="Noto Sans"/>
          <w:szCs w:val="22"/>
        </w:rPr>
      </w:pPr>
      <w:r w:rsidRPr="0013417B">
        <w:rPr>
          <w:rFonts w:ascii="Gill Sans Nova" w:hAnsi="Gill Sans Nova" w:cs="Noto Sans"/>
          <w:szCs w:val="22"/>
        </w:rPr>
        <w:t xml:space="preserve">Economic operators who do not express their interest before the deadline and to the address above </w:t>
      </w:r>
      <w:r w:rsidR="00AF13CE">
        <w:rPr>
          <w:rFonts w:ascii="Gill Sans Nova" w:hAnsi="Gill Sans Nova" w:cs="Noto Sans"/>
          <w:szCs w:val="22"/>
        </w:rPr>
        <w:t>may</w:t>
      </w:r>
      <w:r w:rsidRPr="0013417B">
        <w:rPr>
          <w:rFonts w:ascii="Gill Sans Nova" w:hAnsi="Gill Sans Nova" w:cs="Noto Sans"/>
          <w:szCs w:val="22"/>
        </w:rPr>
        <w:t xml:space="preserve"> not be invited to submit an offer. The latter restriction will not apply to the minimum </w:t>
      </w:r>
      <w:r w:rsidR="008D240F" w:rsidRPr="0013417B">
        <w:rPr>
          <w:rFonts w:ascii="Gill Sans Nova" w:hAnsi="Gill Sans Nova" w:cs="Noto Sans"/>
          <w:szCs w:val="22"/>
        </w:rPr>
        <w:t xml:space="preserve">of </w:t>
      </w:r>
      <w:r w:rsidRPr="0013417B">
        <w:rPr>
          <w:rFonts w:ascii="Gill Sans Nova" w:hAnsi="Gill Sans Nova" w:cs="Noto Sans"/>
          <w:szCs w:val="22"/>
        </w:rPr>
        <w:t>three economic operators directly invited by EIGE.</w:t>
      </w:r>
    </w:p>
    <w:p w14:paraId="0297CE05" w14:textId="77777777" w:rsidR="00E71EF0" w:rsidRPr="0013417B" w:rsidRDefault="00E71EF0" w:rsidP="00E71EF0">
      <w:pPr>
        <w:jc w:val="both"/>
        <w:rPr>
          <w:rFonts w:ascii="Gill Sans Nova" w:hAnsi="Gill Sans Nova" w:cs="Noto Sans"/>
          <w:szCs w:val="22"/>
        </w:rPr>
      </w:pPr>
    </w:p>
    <w:p w14:paraId="14C7585B" w14:textId="77777777" w:rsidR="00E71EF0" w:rsidRPr="0013417B" w:rsidRDefault="00E71EF0" w:rsidP="00E71EF0">
      <w:pPr>
        <w:jc w:val="both"/>
        <w:rPr>
          <w:rFonts w:ascii="Gill Sans Nova" w:hAnsi="Gill Sans Nova" w:cs="Noto Sans"/>
          <w:szCs w:val="22"/>
        </w:rPr>
      </w:pPr>
      <w:r w:rsidRPr="0013417B">
        <w:rPr>
          <w:rFonts w:ascii="Gill Sans Nova" w:hAnsi="Gill Sans Nova" w:cs="Noto Sans"/>
          <w:szCs w:val="22"/>
        </w:rPr>
        <w:t xml:space="preserve">Tender documents will be sent by e-mail. </w:t>
      </w:r>
    </w:p>
    <w:p w14:paraId="3E9559ED" w14:textId="77777777" w:rsidR="00E71EF0" w:rsidRPr="0013417B" w:rsidRDefault="00E71EF0" w:rsidP="00E71EF0">
      <w:pPr>
        <w:jc w:val="both"/>
        <w:rPr>
          <w:rFonts w:ascii="Gill Sans Nova" w:hAnsi="Gill Sans Nova" w:cs="Noto Sans"/>
          <w:szCs w:val="22"/>
        </w:rPr>
      </w:pPr>
      <w:r w:rsidRPr="0013417B">
        <w:rPr>
          <w:rFonts w:ascii="Gill Sans Nova" w:hAnsi="Gill Sans Nova" w:cs="Noto Sans"/>
          <w:szCs w:val="22"/>
        </w:rPr>
        <w:t>This publication constitutes no obligation for EIGE to launch the mentioned procurement procedure.</w:t>
      </w:r>
    </w:p>
    <w:p w14:paraId="02A7B2CA" w14:textId="77777777" w:rsidR="00E71EF0" w:rsidRPr="0013417B" w:rsidRDefault="00E71EF0" w:rsidP="00643033">
      <w:pPr>
        <w:jc w:val="both"/>
        <w:rPr>
          <w:rFonts w:ascii="Gill Sans Nova" w:hAnsi="Gill Sans Nova" w:cs="Noto Sans"/>
          <w:szCs w:val="22"/>
        </w:rPr>
      </w:pPr>
    </w:p>
    <w:p w14:paraId="7682B31D" w14:textId="77777777" w:rsidR="00630C03" w:rsidRPr="0013417B" w:rsidRDefault="00643033" w:rsidP="00F35D7C">
      <w:pPr>
        <w:jc w:val="both"/>
        <w:outlineLvl w:val="0"/>
        <w:rPr>
          <w:rFonts w:ascii="Gill Sans Nova" w:hAnsi="Gill Sans Nova" w:cs="Noto Sans"/>
          <w:szCs w:val="22"/>
        </w:rPr>
      </w:pPr>
      <w:r w:rsidRPr="0013417B">
        <w:rPr>
          <w:rFonts w:ascii="Gill Sans Nova" w:hAnsi="Gill Sans Nova" w:cs="Noto Sans"/>
          <w:szCs w:val="22"/>
        </w:rPr>
        <w:t xml:space="preserve">We look forward to receiving your declaration of interest. </w:t>
      </w:r>
    </w:p>
    <w:p w14:paraId="0F1E6789" w14:textId="77777777" w:rsidR="001A27F7" w:rsidRPr="0013417B" w:rsidRDefault="001A27F7" w:rsidP="001A27F7">
      <w:pPr>
        <w:rPr>
          <w:rFonts w:ascii="Gill Sans Nova" w:hAnsi="Gill Sans Nova" w:cs="Noto Sans"/>
          <w:szCs w:val="22"/>
        </w:rPr>
      </w:pPr>
    </w:p>
    <w:p w14:paraId="1C76B0E3" w14:textId="77777777" w:rsidR="001A27F7" w:rsidRPr="0013417B" w:rsidRDefault="001A27F7" w:rsidP="001A27F7">
      <w:pPr>
        <w:rPr>
          <w:rFonts w:ascii="Gill Sans Nova" w:hAnsi="Gill Sans Nova" w:cs="Noto Sans"/>
          <w:szCs w:val="22"/>
        </w:rPr>
      </w:pPr>
    </w:p>
    <w:p w14:paraId="106CBE33" w14:textId="77777777" w:rsidR="001A27F7" w:rsidRPr="0013417B" w:rsidRDefault="001A27F7" w:rsidP="001A27F7">
      <w:pPr>
        <w:rPr>
          <w:rFonts w:ascii="Gill Sans Nova" w:hAnsi="Gill Sans Nova" w:cs="Noto Sans"/>
          <w:szCs w:val="22"/>
        </w:rPr>
      </w:pPr>
    </w:p>
    <w:p w14:paraId="36C953D0" w14:textId="77777777" w:rsidR="001A27F7" w:rsidRPr="0013417B" w:rsidRDefault="001A27F7" w:rsidP="001A27F7">
      <w:pPr>
        <w:rPr>
          <w:rFonts w:ascii="Gill Sans Nova" w:hAnsi="Gill Sans Nova" w:cs="Noto Sans"/>
          <w:szCs w:val="22"/>
        </w:rPr>
      </w:pPr>
    </w:p>
    <w:sectPr w:rsidR="001A27F7" w:rsidRPr="0013417B" w:rsidSect="00D52B88">
      <w:headerReference w:type="default" r:id="rId12"/>
      <w:footerReference w:type="even" r:id="rId13"/>
      <w:footerReference w:type="default" r:id="rId14"/>
      <w:pgSz w:w="11906" w:h="16838"/>
      <w:pgMar w:top="1135" w:right="1417" w:bottom="71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A04D" w14:textId="77777777" w:rsidR="00E54BFE" w:rsidRDefault="00E54BFE" w:rsidP="00E62F4A">
      <w:r>
        <w:separator/>
      </w:r>
    </w:p>
  </w:endnote>
  <w:endnote w:type="continuationSeparator" w:id="0">
    <w:p w14:paraId="6093617B" w14:textId="77777777" w:rsidR="00E54BFE" w:rsidRDefault="00E54BFE" w:rsidP="00E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E587" w14:textId="77777777" w:rsidR="00334D17" w:rsidRPr="009C6B5E" w:rsidRDefault="00334D17" w:rsidP="009C6B5E">
    <w:pPr>
      <w:pStyle w:val="Footer"/>
      <w:tabs>
        <w:tab w:val="clear" w:pos="4320"/>
        <w:tab w:val="clear" w:pos="8640"/>
        <w:tab w:val="left" w:pos="1260"/>
      </w:tabs>
    </w:pPr>
    <w:r w:rsidRPr="009C6B5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0E75" w14:textId="77777777" w:rsidR="00D06127" w:rsidRPr="009B78CF" w:rsidRDefault="00D06127" w:rsidP="00D06127">
    <w:pPr>
      <w:ind w:right="-567"/>
      <w:rPr>
        <w:rFonts w:ascii="Gill Sans Nova Light" w:hAnsi="Gill Sans Nova Light" w:cs="Noto Sans"/>
        <w:sz w:val="16"/>
        <w:szCs w:val="16"/>
      </w:rPr>
    </w:pPr>
    <w:proofErr w:type="spellStart"/>
    <w:r w:rsidRPr="009B78CF">
      <w:rPr>
        <w:rFonts w:ascii="Gill Sans Nova Light" w:hAnsi="Gill Sans Nova Light" w:cs="Noto Sans"/>
        <w:sz w:val="16"/>
        <w:szCs w:val="16"/>
      </w:rPr>
      <w:t>Gedimino</w:t>
    </w:r>
    <w:proofErr w:type="spellEnd"/>
    <w:r w:rsidRPr="009B78CF">
      <w:rPr>
        <w:rFonts w:ascii="Gill Sans Nova Light" w:hAnsi="Gill Sans Nova Light" w:cs="Noto Sans"/>
        <w:sz w:val="16"/>
        <w:szCs w:val="16"/>
      </w:rPr>
      <w:t xml:space="preserve"> pr. 16,</w:t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eastAsia="en-GB"/>
      </w:rPr>
      <w:tab/>
    </w:r>
    <w:r w:rsidRPr="009B78CF">
      <w:rPr>
        <w:rFonts w:ascii="Gill Sans Nova Light" w:hAnsi="Gill Sans Nova Light" w:cs="Noto Sans"/>
        <w:sz w:val="16"/>
        <w:szCs w:val="16"/>
        <w:lang w:val="pt-PT"/>
      </w:rPr>
      <w:t xml:space="preserve">Email: </w:t>
    </w:r>
    <w:hyperlink r:id="rId1" w:history="1">
      <w:r w:rsidRPr="009B78CF">
        <w:rPr>
          <w:rFonts w:ascii="Gill Sans Nova Light" w:hAnsi="Gill Sans Nova Light" w:cs="Noto Sans"/>
          <w:color w:val="0000FF"/>
          <w:sz w:val="16"/>
          <w:szCs w:val="16"/>
          <w:u w:val="single"/>
          <w:lang w:val="pt-PT"/>
        </w:rPr>
        <w:t>procurement@eige.europa.eu</w:t>
      </w:r>
    </w:hyperlink>
    <w:r w:rsidRPr="009B78CF">
      <w:rPr>
        <w:rFonts w:ascii="Gill Sans Nova Light" w:hAnsi="Gill Sans Nova Light" w:cs="Noto Sans"/>
        <w:sz w:val="16"/>
        <w:szCs w:val="16"/>
        <w:lang w:val="pt-PT"/>
      </w:rPr>
      <w:t xml:space="preserve"> </w:t>
    </w:r>
  </w:p>
  <w:p w14:paraId="728B653C" w14:textId="77777777" w:rsidR="00D06127" w:rsidRPr="009B78CF" w:rsidRDefault="00D06127" w:rsidP="00D06127">
    <w:pPr>
      <w:ind w:right="-567"/>
      <w:rPr>
        <w:rFonts w:ascii="Gill Sans Nova Light" w:hAnsi="Gill Sans Nova Light" w:cs="Noto Sans"/>
        <w:sz w:val="16"/>
        <w:szCs w:val="16"/>
      </w:rPr>
    </w:pPr>
    <w:r w:rsidRPr="009B78CF">
      <w:rPr>
        <w:rFonts w:ascii="Gill Sans Nova Light" w:hAnsi="Gill Sans Nova Light" w:cs="Noto Sans"/>
        <w:sz w:val="16"/>
        <w:szCs w:val="16"/>
      </w:rPr>
      <w:t xml:space="preserve">LT-01103 Vilnius </w:t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  <w:t xml:space="preserve">Website: </w:t>
    </w:r>
    <w:r w:rsidRPr="009B78CF">
      <w:rPr>
        <w:rFonts w:ascii="Gill Sans Nova Light" w:hAnsi="Gill Sans Nova Light" w:cs="Noto Sans"/>
        <w:sz w:val="16"/>
        <w:szCs w:val="16"/>
        <w:lang w:val="fr-FR"/>
      </w:rPr>
      <w:t>www.eige.europa.eu</w:t>
    </w:r>
  </w:p>
  <w:p w14:paraId="07F7E1E2" w14:textId="70E9364B" w:rsidR="007E1150" w:rsidRPr="009B78CF" w:rsidRDefault="00D06127" w:rsidP="00D06127">
    <w:pPr>
      <w:tabs>
        <w:tab w:val="left" w:pos="720"/>
        <w:tab w:val="left" w:pos="1440"/>
        <w:tab w:val="left" w:pos="2160"/>
        <w:tab w:val="left" w:pos="2880"/>
        <w:tab w:val="left" w:pos="6180"/>
      </w:tabs>
      <w:ind w:right="-567"/>
      <w:rPr>
        <w:rFonts w:ascii="Gill Sans Nova Light" w:hAnsi="Gill Sans Nova Light" w:cs="Noto Sans"/>
        <w:sz w:val="16"/>
        <w:szCs w:val="16"/>
      </w:rPr>
    </w:pPr>
    <w:r w:rsidRPr="009B78CF">
      <w:rPr>
        <w:rFonts w:ascii="Gill Sans Nova Light" w:hAnsi="Gill Sans Nova Light" w:cs="Noto Sans"/>
        <w:sz w:val="16"/>
        <w:szCs w:val="16"/>
      </w:rPr>
      <w:t>Lithuania</w:t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</w:rPr>
      <w:tab/>
    </w:r>
    <w:r w:rsidRPr="009B78CF">
      <w:rPr>
        <w:rFonts w:ascii="Gill Sans Nova Light" w:hAnsi="Gill Sans Nova Light" w:cs="Noto Sans"/>
        <w:sz w:val="16"/>
        <w:szCs w:val="16"/>
        <w:u w:val="single"/>
      </w:rPr>
      <w:t>Template in force J</w:t>
    </w:r>
    <w:r w:rsidR="0095573F" w:rsidRPr="009B78CF">
      <w:rPr>
        <w:rFonts w:ascii="Gill Sans Nova Light" w:hAnsi="Gill Sans Nova Light" w:cs="Noto Sans"/>
        <w:sz w:val="16"/>
        <w:szCs w:val="16"/>
        <w:u w:val="single"/>
      </w:rPr>
      <w:t>uly</w:t>
    </w:r>
    <w:r w:rsidRPr="009B78CF">
      <w:rPr>
        <w:rFonts w:ascii="Gill Sans Nova Light" w:hAnsi="Gill Sans Nova Light" w:cs="Noto Sans"/>
        <w:sz w:val="16"/>
        <w:szCs w:val="16"/>
        <w:u w:val="singl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7BCF" w14:textId="77777777" w:rsidR="00E54BFE" w:rsidRDefault="00E54BFE" w:rsidP="00E62F4A">
      <w:r>
        <w:separator/>
      </w:r>
    </w:p>
  </w:footnote>
  <w:footnote w:type="continuationSeparator" w:id="0">
    <w:p w14:paraId="18247114" w14:textId="77777777" w:rsidR="00E54BFE" w:rsidRDefault="00E54BFE" w:rsidP="00E6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F05D" w14:textId="382B6D4C" w:rsidR="00334D17" w:rsidRDefault="0013417B" w:rsidP="00D13813">
    <w:pPr>
      <w:pStyle w:val="Header"/>
      <w:tabs>
        <w:tab w:val="clear" w:pos="4320"/>
        <w:tab w:val="clear" w:pos="8640"/>
        <w:tab w:val="left" w:pos="0"/>
        <w:tab w:val="center" w:pos="1985"/>
        <w:tab w:val="left" w:pos="3360"/>
      </w:tabs>
    </w:pPr>
    <w:r>
      <w:rPr>
        <w:noProof/>
      </w:rPr>
      <w:drawing>
        <wp:inline distT="0" distB="0" distL="0" distR="0" wp14:anchorId="750CDA1E" wp14:editId="0918B381">
          <wp:extent cx="1783080" cy="657225"/>
          <wp:effectExtent l="0" t="0" r="7620" b="9525"/>
          <wp:docPr id="1298045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4550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37E"/>
    <w:multiLevelType w:val="hybridMultilevel"/>
    <w:tmpl w:val="CB96E3F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FA1CBC"/>
    <w:multiLevelType w:val="hybridMultilevel"/>
    <w:tmpl w:val="F7B443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F32C7"/>
    <w:multiLevelType w:val="hybridMultilevel"/>
    <w:tmpl w:val="93E65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0446"/>
    <w:multiLevelType w:val="hybridMultilevel"/>
    <w:tmpl w:val="D9C4DBB2"/>
    <w:lvl w:ilvl="0" w:tplc="5268BE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02ABE"/>
    <w:multiLevelType w:val="hybridMultilevel"/>
    <w:tmpl w:val="0A524C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4C533E4"/>
    <w:multiLevelType w:val="hybridMultilevel"/>
    <w:tmpl w:val="78BC3E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DC5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E21854"/>
    <w:multiLevelType w:val="hybridMultilevel"/>
    <w:tmpl w:val="445CC9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F31B28"/>
    <w:multiLevelType w:val="hybridMultilevel"/>
    <w:tmpl w:val="FAECD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0A2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42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3A5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8C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26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6D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0AA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EC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330EBC"/>
    <w:multiLevelType w:val="hybridMultilevel"/>
    <w:tmpl w:val="B762E36C"/>
    <w:lvl w:ilvl="0" w:tplc="5044C024">
      <w:start w:val="1"/>
      <w:numFmt w:val="decimal"/>
      <w:lvlText w:val="%1."/>
      <w:lvlJc w:val="left"/>
      <w:pPr>
        <w:tabs>
          <w:tab w:val="num" w:pos="567"/>
        </w:tabs>
        <w:ind w:left="680" w:hanging="51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3333068">
    <w:abstractNumId w:val="0"/>
  </w:num>
  <w:num w:numId="2" w16cid:durableId="965233479">
    <w:abstractNumId w:val="7"/>
  </w:num>
  <w:num w:numId="3" w16cid:durableId="1314411774">
    <w:abstractNumId w:val="3"/>
  </w:num>
  <w:num w:numId="4" w16cid:durableId="1154100318">
    <w:abstractNumId w:val="8"/>
  </w:num>
  <w:num w:numId="5" w16cid:durableId="1152985961">
    <w:abstractNumId w:val="4"/>
  </w:num>
  <w:num w:numId="6" w16cid:durableId="1729649208">
    <w:abstractNumId w:val="5"/>
  </w:num>
  <w:num w:numId="7" w16cid:durableId="28262824">
    <w:abstractNumId w:val="1"/>
  </w:num>
  <w:num w:numId="8" w16cid:durableId="2060668944">
    <w:abstractNumId w:val="6"/>
  </w:num>
  <w:num w:numId="9" w16cid:durableId="197925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F6"/>
    <w:rsid w:val="000031C4"/>
    <w:rsid w:val="00022049"/>
    <w:rsid w:val="000453C6"/>
    <w:rsid w:val="00057A90"/>
    <w:rsid w:val="00073D4B"/>
    <w:rsid w:val="00076688"/>
    <w:rsid w:val="000B4D31"/>
    <w:rsid w:val="00104256"/>
    <w:rsid w:val="00111AA8"/>
    <w:rsid w:val="001126CD"/>
    <w:rsid w:val="0013417B"/>
    <w:rsid w:val="001374D3"/>
    <w:rsid w:val="0015153B"/>
    <w:rsid w:val="001555BD"/>
    <w:rsid w:val="00156A13"/>
    <w:rsid w:val="0016474B"/>
    <w:rsid w:val="0016692B"/>
    <w:rsid w:val="00181287"/>
    <w:rsid w:val="00186503"/>
    <w:rsid w:val="001A27F7"/>
    <w:rsid w:val="001A384B"/>
    <w:rsid w:val="001D4376"/>
    <w:rsid w:val="001E5C84"/>
    <w:rsid w:val="00211761"/>
    <w:rsid w:val="00220BB6"/>
    <w:rsid w:val="002401ED"/>
    <w:rsid w:val="0024509E"/>
    <w:rsid w:val="002462C0"/>
    <w:rsid w:val="002537D0"/>
    <w:rsid w:val="00256BC4"/>
    <w:rsid w:val="00263F1C"/>
    <w:rsid w:val="00265973"/>
    <w:rsid w:val="0026788C"/>
    <w:rsid w:val="0027378F"/>
    <w:rsid w:val="00273891"/>
    <w:rsid w:val="00287F78"/>
    <w:rsid w:val="0029097A"/>
    <w:rsid w:val="00294020"/>
    <w:rsid w:val="002D08FD"/>
    <w:rsid w:val="002D0D8A"/>
    <w:rsid w:val="002D17E8"/>
    <w:rsid w:val="002D690D"/>
    <w:rsid w:val="002F51BD"/>
    <w:rsid w:val="002F63DA"/>
    <w:rsid w:val="00302F21"/>
    <w:rsid w:val="00315182"/>
    <w:rsid w:val="003246C2"/>
    <w:rsid w:val="00334D17"/>
    <w:rsid w:val="00335D73"/>
    <w:rsid w:val="00354538"/>
    <w:rsid w:val="00375F50"/>
    <w:rsid w:val="003824A1"/>
    <w:rsid w:val="00397A58"/>
    <w:rsid w:val="003B489D"/>
    <w:rsid w:val="003E42E8"/>
    <w:rsid w:val="003F1ECC"/>
    <w:rsid w:val="004273DA"/>
    <w:rsid w:val="004613D1"/>
    <w:rsid w:val="00484298"/>
    <w:rsid w:val="00486308"/>
    <w:rsid w:val="004926F4"/>
    <w:rsid w:val="00492BF9"/>
    <w:rsid w:val="004953AD"/>
    <w:rsid w:val="00496A9D"/>
    <w:rsid w:val="004A5987"/>
    <w:rsid w:val="004E4A8C"/>
    <w:rsid w:val="00517E2B"/>
    <w:rsid w:val="005208E2"/>
    <w:rsid w:val="00537669"/>
    <w:rsid w:val="005479BA"/>
    <w:rsid w:val="00567EAB"/>
    <w:rsid w:val="005815F6"/>
    <w:rsid w:val="00596B1C"/>
    <w:rsid w:val="005A453D"/>
    <w:rsid w:val="005B325E"/>
    <w:rsid w:val="005D3A92"/>
    <w:rsid w:val="005D6CFC"/>
    <w:rsid w:val="005E18E5"/>
    <w:rsid w:val="006015BC"/>
    <w:rsid w:val="00622B75"/>
    <w:rsid w:val="006241C5"/>
    <w:rsid w:val="0062659F"/>
    <w:rsid w:val="00630C03"/>
    <w:rsid w:val="00636400"/>
    <w:rsid w:val="00643033"/>
    <w:rsid w:val="00655881"/>
    <w:rsid w:val="0067344D"/>
    <w:rsid w:val="006A299F"/>
    <w:rsid w:val="006A5246"/>
    <w:rsid w:val="006E7D83"/>
    <w:rsid w:val="00703545"/>
    <w:rsid w:val="00744587"/>
    <w:rsid w:val="00756A68"/>
    <w:rsid w:val="00757D79"/>
    <w:rsid w:val="00761BB4"/>
    <w:rsid w:val="007633B3"/>
    <w:rsid w:val="00771B96"/>
    <w:rsid w:val="00775011"/>
    <w:rsid w:val="00777EA2"/>
    <w:rsid w:val="007803C2"/>
    <w:rsid w:val="007C1052"/>
    <w:rsid w:val="007E1150"/>
    <w:rsid w:val="007E2D67"/>
    <w:rsid w:val="007E4326"/>
    <w:rsid w:val="007F43D9"/>
    <w:rsid w:val="00836FB8"/>
    <w:rsid w:val="00873C8C"/>
    <w:rsid w:val="00881BF3"/>
    <w:rsid w:val="00891BE3"/>
    <w:rsid w:val="00894CC7"/>
    <w:rsid w:val="008A3EDC"/>
    <w:rsid w:val="008D240F"/>
    <w:rsid w:val="008E3C15"/>
    <w:rsid w:val="008F2AE8"/>
    <w:rsid w:val="00901CEA"/>
    <w:rsid w:val="0090631E"/>
    <w:rsid w:val="009218DE"/>
    <w:rsid w:val="00932C51"/>
    <w:rsid w:val="00942EB6"/>
    <w:rsid w:val="00944968"/>
    <w:rsid w:val="00945382"/>
    <w:rsid w:val="00947BD2"/>
    <w:rsid w:val="0095573F"/>
    <w:rsid w:val="00964AD4"/>
    <w:rsid w:val="00966BA2"/>
    <w:rsid w:val="009754EE"/>
    <w:rsid w:val="00985C07"/>
    <w:rsid w:val="00990071"/>
    <w:rsid w:val="009A3981"/>
    <w:rsid w:val="009A4E57"/>
    <w:rsid w:val="009B0494"/>
    <w:rsid w:val="009B78CF"/>
    <w:rsid w:val="009C5865"/>
    <w:rsid w:val="009C6B5E"/>
    <w:rsid w:val="009E5FC7"/>
    <w:rsid w:val="00A048C7"/>
    <w:rsid w:val="00A05848"/>
    <w:rsid w:val="00A12B55"/>
    <w:rsid w:val="00A30063"/>
    <w:rsid w:val="00A331F5"/>
    <w:rsid w:val="00A62102"/>
    <w:rsid w:val="00A96E10"/>
    <w:rsid w:val="00AA4DB7"/>
    <w:rsid w:val="00AA620D"/>
    <w:rsid w:val="00AB09DA"/>
    <w:rsid w:val="00AC2FE2"/>
    <w:rsid w:val="00AF13CE"/>
    <w:rsid w:val="00AF47DB"/>
    <w:rsid w:val="00B032B1"/>
    <w:rsid w:val="00B03C59"/>
    <w:rsid w:val="00B2642B"/>
    <w:rsid w:val="00B26849"/>
    <w:rsid w:val="00B527CC"/>
    <w:rsid w:val="00B73296"/>
    <w:rsid w:val="00BD07A1"/>
    <w:rsid w:val="00BF4D93"/>
    <w:rsid w:val="00C30B5A"/>
    <w:rsid w:val="00C5647E"/>
    <w:rsid w:val="00C63FA0"/>
    <w:rsid w:val="00C77DC7"/>
    <w:rsid w:val="00C86294"/>
    <w:rsid w:val="00C95E3B"/>
    <w:rsid w:val="00CB4003"/>
    <w:rsid w:val="00CC3110"/>
    <w:rsid w:val="00CD76D7"/>
    <w:rsid w:val="00CF5409"/>
    <w:rsid w:val="00CF7C97"/>
    <w:rsid w:val="00D00955"/>
    <w:rsid w:val="00D020D8"/>
    <w:rsid w:val="00D06127"/>
    <w:rsid w:val="00D13813"/>
    <w:rsid w:val="00D2788A"/>
    <w:rsid w:val="00D44317"/>
    <w:rsid w:val="00D52B88"/>
    <w:rsid w:val="00D63624"/>
    <w:rsid w:val="00D6742A"/>
    <w:rsid w:val="00D7161A"/>
    <w:rsid w:val="00D760A8"/>
    <w:rsid w:val="00D87BB8"/>
    <w:rsid w:val="00DA27E7"/>
    <w:rsid w:val="00DB6EDF"/>
    <w:rsid w:val="00DC2782"/>
    <w:rsid w:val="00E01FED"/>
    <w:rsid w:val="00E03E4D"/>
    <w:rsid w:val="00E04550"/>
    <w:rsid w:val="00E14E65"/>
    <w:rsid w:val="00E16626"/>
    <w:rsid w:val="00E279D0"/>
    <w:rsid w:val="00E419C2"/>
    <w:rsid w:val="00E465B8"/>
    <w:rsid w:val="00E50E59"/>
    <w:rsid w:val="00E54BFE"/>
    <w:rsid w:val="00E62F4A"/>
    <w:rsid w:val="00E71EF0"/>
    <w:rsid w:val="00E957FE"/>
    <w:rsid w:val="00E97791"/>
    <w:rsid w:val="00ED518D"/>
    <w:rsid w:val="00EF3D21"/>
    <w:rsid w:val="00F25FF2"/>
    <w:rsid w:val="00F31B1F"/>
    <w:rsid w:val="00F35D7C"/>
    <w:rsid w:val="00F42864"/>
    <w:rsid w:val="00F45960"/>
    <w:rsid w:val="00F47C84"/>
    <w:rsid w:val="00F72CAA"/>
    <w:rsid w:val="00FE1A24"/>
    <w:rsid w:val="00FE3062"/>
    <w:rsid w:val="00FE414D"/>
    <w:rsid w:val="025088B0"/>
    <w:rsid w:val="03665464"/>
    <w:rsid w:val="1355C87F"/>
    <w:rsid w:val="6D3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678F6"/>
  <w15:chartTrackingRefBased/>
  <w15:docId w15:val="{0B29AE61-A291-45DC-8D2A-E37BD4D0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3B"/>
    <w:rPr>
      <w:rFonts w:ascii="Myriad Pro" w:eastAsia="Times New Roman" w:hAnsi="Myriad Pro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515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757D79"/>
    <w:rPr>
      <w:rFonts w:ascii="Times New Roman" w:hAnsi="Times New Roman" w:cs="Times New Roman"/>
      <w:sz w:val="2"/>
      <w:lang w:val="fr-FR" w:eastAsia="en-US"/>
    </w:rPr>
  </w:style>
  <w:style w:type="paragraph" w:styleId="Header">
    <w:name w:val="header"/>
    <w:basedOn w:val="Normal"/>
    <w:link w:val="HeaderChar"/>
    <w:rsid w:val="00F4286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42864"/>
    <w:rPr>
      <w:rFonts w:cs="Times New Roman"/>
      <w:sz w:val="24"/>
      <w:szCs w:val="24"/>
      <w:lang w:val="fr-FR" w:eastAsia="x-none"/>
    </w:rPr>
  </w:style>
  <w:style w:type="paragraph" w:styleId="Footer">
    <w:name w:val="footer"/>
    <w:basedOn w:val="Normal"/>
    <w:link w:val="FooterChar"/>
    <w:rsid w:val="00F4286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F42864"/>
    <w:rPr>
      <w:rFonts w:cs="Times New Roman"/>
      <w:sz w:val="24"/>
      <w:szCs w:val="24"/>
      <w:lang w:val="fr-FR" w:eastAsia="x-none"/>
    </w:rPr>
  </w:style>
  <w:style w:type="table" w:styleId="TableGrid">
    <w:name w:val="Table Grid"/>
    <w:basedOn w:val="TableNormal"/>
    <w:rsid w:val="00F42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rsid w:val="00F42864"/>
    <w:rPr>
      <w:color w:val="365F91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4273DA"/>
    <w:pPr>
      <w:ind w:left="5103" w:right="-567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semiHidden/>
    <w:locked/>
    <w:rsid w:val="00757D79"/>
    <w:rPr>
      <w:rFonts w:cs="Times New Roman"/>
      <w:sz w:val="24"/>
      <w:szCs w:val="24"/>
      <w:lang w:val="fr-FR" w:eastAsia="en-US"/>
    </w:rPr>
  </w:style>
  <w:style w:type="paragraph" w:customStyle="1" w:styleId="msolistparagraph0">
    <w:name w:val="msolistparagraph"/>
    <w:basedOn w:val="Normal"/>
    <w:rsid w:val="004273DA"/>
    <w:pPr>
      <w:ind w:left="720"/>
    </w:pPr>
    <w:rPr>
      <w:rFonts w:ascii="Calibri" w:hAnsi="Calibri"/>
      <w:szCs w:val="22"/>
      <w:lang w:eastAsia="en-GB"/>
    </w:rPr>
  </w:style>
  <w:style w:type="paragraph" w:customStyle="1" w:styleId="listparagraph">
    <w:name w:val="listparagraph"/>
    <w:basedOn w:val="Normal"/>
    <w:rsid w:val="004273DA"/>
    <w:pPr>
      <w:spacing w:after="200" w:line="276" w:lineRule="auto"/>
      <w:ind w:left="1296"/>
    </w:pPr>
    <w:rPr>
      <w:rFonts w:ascii="Calibri" w:hAnsi="Calibri"/>
      <w:szCs w:val="22"/>
      <w:lang w:eastAsia="en-GB"/>
    </w:rPr>
  </w:style>
  <w:style w:type="paragraph" w:customStyle="1" w:styleId="EUMC-letter-reg-text">
    <w:name w:val="EUMC-letter-(reg)-text"/>
    <w:basedOn w:val="Normal"/>
    <w:rsid w:val="002F51BD"/>
    <w:pPr>
      <w:jc w:val="both"/>
    </w:pPr>
    <w:rPr>
      <w:rFonts w:ascii="Times New Roman" w:hAnsi="Times New Roman"/>
    </w:rPr>
  </w:style>
  <w:style w:type="character" w:styleId="Strong">
    <w:name w:val="Strong"/>
    <w:qFormat/>
    <w:locked/>
    <w:rsid w:val="00942EB6"/>
    <w:rPr>
      <w:rFonts w:cs="Times New Roman"/>
      <w:b/>
    </w:rPr>
  </w:style>
  <w:style w:type="paragraph" w:styleId="NormalWeb">
    <w:name w:val="Normal (Web)"/>
    <w:basedOn w:val="Normal"/>
    <w:rsid w:val="00942EB6"/>
    <w:pPr>
      <w:spacing w:before="100" w:beforeAutospacing="1" w:after="100" w:afterAutospacing="1"/>
    </w:pPr>
    <w:rPr>
      <w:rFonts w:ascii="Times New Roman" w:hAnsi="Times New Roman"/>
      <w:lang w:eastAsia="fr-FR"/>
    </w:rPr>
  </w:style>
  <w:style w:type="character" w:styleId="PageNumber">
    <w:name w:val="page number"/>
    <w:rsid w:val="009754EE"/>
    <w:rPr>
      <w:rFonts w:cs="Times New Roman"/>
    </w:rPr>
  </w:style>
  <w:style w:type="paragraph" w:customStyle="1" w:styleId="Default">
    <w:name w:val="Default"/>
    <w:rsid w:val="001D43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ptBoldAfter12pt">
    <w:name w:val="Style 11 pt Bold After:  12 pt"/>
    <w:basedOn w:val="Normal"/>
    <w:rsid w:val="001D4376"/>
    <w:rPr>
      <w:rFonts w:ascii="Times New Roman" w:hAnsi="Times New Roman"/>
      <w:szCs w:val="20"/>
      <w:lang w:eastAsia="en-GB"/>
    </w:rPr>
  </w:style>
  <w:style w:type="paragraph" w:customStyle="1" w:styleId="Subject">
    <w:name w:val="Subject"/>
    <w:basedOn w:val="Normal"/>
    <w:next w:val="Normal"/>
    <w:rsid w:val="00643033"/>
    <w:pPr>
      <w:spacing w:after="480"/>
      <w:ind w:left="1531" w:hanging="1531"/>
    </w:pPr>
    <w:rPr>
      <w:rFonts w:ascii="Times New Roman" w:hAnsi="Times New Roman"/>
      <w:b/>
      <w:sz w:val="24"/>
      <w:szCs w:val="20"/>
    </w:rPr>
  </w:style>
  <w:style w:type="character" w:styleId="CommentReference">
    <w:name w:val="annotation reference"/>
    <w:semiHidden/>
    <w:rsid w:val="00D760A8"/>
    <w:rPr>
      <w:sz w:val="16"/>
      <w:szCs w:val="16"/>
    </w:rPr>
  </w:style>
  <w:style w:type="paragraph" w:styleId="CommentText">
    <w:name w:val="annotation text"/>
    <w:basedOn w:val="Normal"/>
    <w:semiHidden/>
    <w:rsid w:val="00D760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60A8"/>
    <w:rPr>
      <w:b/>
      <w:bCs/>
    </w:rPr>
  </w:style>
  <w:style w:type="paragraph" w:styleId="DocumentMap">
    <w:name w:val="Document Map"/>
    <w:basedOn w:val="Normal"/>
    <w:semiHidden/>
    <w:rsid w:val="001669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institucijospavChar">
    <w:name w:val="Footer_institucijos pav Char"/>
    <w:link w:val="Footerinstitucijospav"/>
    <w:locked/>
    <w:rsid w:val="00E465B8"/>
    <w:rPr>
      <w:rFonts w:ascii="Myriad Pro" w:eastAsia="Times New Roman" w:hAnsi="Myriad Pro"/>
      <w:b/>
      <w:sz w:val="24"/>
      <w:szCs w:val="24"/>
    </w:rPr>
  </w:style>
  <w:style w:type="paragraph" w:customStyle="1" w:styleId="Footerinstitucijospav">
    <w:name w:val="Footer_institucijos pav"/>
    <w:basedOn w:val="Normal"/>
    <w:next w:val="Normal"/>
    <w:link w:val="FooterinstitucijospavChar"/>
    <w:rsid w:val="00E465B8"/>
    <w:pPr>
      <w:tabs>
        <w:tab w:val="center" w:pos="4986"/>
        <w:tab w:val="right" w:pos="9972"/>
      </w:tabs>
      <w:spacing w:after="199"/>
      <w:ind w:left="2041"/>
    </w:pPr>
    <w:rPr>
      <w:b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opportunities/tender-details/a54978f4-8169-4e6d-96c7-5626ba597b4a-EX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ement@eige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3357E3E7A249860F6778C904DA62" ma:contentTypeVersion="19" ma:contentTypeDescription="Create a new document." ma:contentTypeScope="" ma:versionID="fd5e19d2093a81a06c7149ccf0f65147">
  <xsd:schema xmlns:xsd="http://www.w3.org/2001/XMLSchema" xmlns:xs="http://www.w3.org/2001/XMLSchema" xmlns:p="http://schemas.microsoft.com/office/2006/metadata/properties" xmlns:ns2="506c69b2-5880-400b-a64e-e8d5da6ee04c" xmlns:ns3="54ee2b79-8376-4be9-8ef5-b57f4f89e2ac" targetNamespace="http://schemas.microsoft.com/office/2006/metadata/properties" ma:root="true" ma:fieldsID="686f376581914d4e9d217055030b33a9" ns2:_="" ns3:_="">
    <xsd:import namespace="506c69b2-5880-400b-a64e-e8d5da6ee04c"/>
    <xsd:import namespace="54ee2b79-8376-4be9-8ef5-b57f4f89e2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cumentRecord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c69b2-5880-400b-a64e-e8d5da6ee0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9d3964-06ad-4ffc-b332-38c8e127a1a7}" ma:internalName="TaxCatchAll" ma:showField="CatchAllData" ma:web="506c69b2-5880-400b-a64e-e8d5da6ee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2b79-8376-4be9-8ef5-b57f4f89e2ac" elementFormDefault="qualified">
    <xsd:import namespace="http://schemas.microsoft.com/office/2006/documentManagement/types"/>
    <xsd:import namespace="http://schemas.microsoft.com/office/infopath/2007/PartnerControls"/>
    <xsd:element name="DocumentRecordID" ma:index="10" nillable="true" ma:displayName="Document Record ID" ma:indexed="true" ma:internalName="DocumentRecordID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754826-deeb-4641-8081-444b830e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e2b79-8376-4be9-8ef5-b57f4f89e2ac">
      <Terms xmlns="http://schemas.microsoft.com/office/infopath/2007/PartnerControls"/>
    </lcf76f155ced4ddcb4097134ff3c332f>
    <DocumentRecordID xmlns="54ee2b79-8376-4be9-8ef5-b57f4f89e2ac">8867</DocumentRecordID>
    <TaxCatchAll xmlns="506c69b2-5880-400b-a64e-e8d5da6ee04c" xsi:nil="true"/>
  </documentManagement>
</p:properties>
</file>

<file path=customXml/itemProps1.xml><?xml version="1.0" encoding="utf-8"?>
<ds:datastoreItem xmlns:ds="http://schemas.openxmlformats.org/officeDocument/2006/customXml" ds:itemID="{8036704B-6CD4-45C0-AE7F-39C1B3B76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0B14E-C57E-4BAF-84F5-87BAED1E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c69b2-5880-400b-a64e-e8d5da6ee04c"/>
    <ds:schemaRef ds:uri="54ee2b79-8376-4be9-8ef5-b57f4f89e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9227F-A53D-4851-B346-8C9316FBE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118E1-549E-4299-9D41-EB5A7FD13B7F}">
  <ds:schemaRefs>
    <ds:schemaRef ds:uri="http://schemas.microsoft.com/office/2006/metadata/properties"/>
    <ds:schemaRef ds:uri="http://schemas.microsoft.com/office/infopath/2007/PartnerControls"/>
    <ds:schemaRef ds:uri="54ee2b79-8376-4be9-8ef5-b57f4f89e2ac"/>
    <ds:schemaRef ds:uri="506c69b2-5880-400b-a64e-e8d5da6ee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1502</Characters>
  <Application>Microsoft Office Word</Application>
  <DocSecurity>0</DocSecurity>
  <Lines>12</Lines>
  <Paragraphs>3</Paragraphs>
  <ScaleCrop>false</ScaleCrop>
  <Company>Imprimerie Centrale S.A.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EIGE202XOPERADMXX_Ex-ante publicity text for website</dc:title>
  <dc:subject/>
  <dc:creator>Mac</dc:creator>
  <cp:keywords/>
  <cp:lastModifiedBy>Daniel Laska</cp:lastModifiedBy>
  <cp:revision>40</cp:revision>
  <cp:lastPrinted>2010-11-25T11:37:00Z</cp:lastPrinted>
  <dcterms:created xsi:type="dcterms:W3CDTF">2021-02-02T13:00:00Z</dcterms:created>
  <dcterms:modified xsi:type="dcterms:W3CDTF">2026-01-08T11:05:00Z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-1398307492</vt:i4>
  </property>
  <property fmtid="{D5CDD505-2E9C-101B-9397-08002B2CF9AE}" pid="3" name="_ReviewCycleID">
    <vt:i4>-1398307492</vt:i4>
  </property>
  <property fmtid="{D5CDD505-2E9C-101B-9397-08002B2CF9AE}" pid="4" name="_NewReviewCycle">
    <vt:lpwstr/>
  </property>
  <property fmtid="{D5CDD505-2E9C-101B-9397-08002B2CF9AE}" pid="5" name="_EmailEntryID">
    <vt:lpwstr>00000000A3157AB9D2FDAF4DAA75B76657DBF5AE07003FAB299CAEBF1C4888E34C0E676CB1EA00C3956190EE00003FAB299CAEBF1C4888E34C0E676CB1EA00DE71AC985C0000</vt:lpwstr>
  </property>
  <property fmtid="{D5CDD505-2E9C-101B-9397-08002B2CF9AE}" pid="7" name="ContentTypeId">
    <vt:lpwstr>0x010100E6603357E3E7A249860F6778C904DA62</vt:lpwstr>
  </property>
  <property fmtid="{D5CDD505-2E9C-101B-9397-08002B2CF9AE}" pid="8" name="Order0">
    <vt:r8>1</vt:r8>
  </property>
  <property fmtid="{D5CDD505-2E9C-101B-9397-08002B2CF9AE}" pid="9" name="MediaServiceImageTags">
    <vt:lpwstr/>
  </property>
  <property fmtid="{D5CDD505-2E9C-101B-9397-08002B2CF9AE}" pid="10" name="AttachmentType">
    <vt:lpwstr>Main document</vt:lpwstr>
  </property>
  <property fmtid="{D5CDD505-2E9C-101B-9397-08002B2CF9AE}" pid="11" name="ExternalReference">
    <vt:lpwstr/>
  </property>
  <property fmtid="{D5CDD505-2E9C-101B-9397-08002B2CF9AE}" pid="12" name="docLang">
    <vt:lpwstr>en</vt:lpwstr>
  </property>
</Properties>
</file>